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F8" w:rsidRDefault="006068F8" w:rsidP="006068F8">
      <w:pPr>
        <w:pStyle w:val="a3"/>
        <w:spacing w:after="0"/>
        <w:ind w:left="5387"/>
      </w:pPr>
      <w:r>
        <w:rPr>
          <w:b/>
          <w:bCs/>
        </w:rPr>
        <w:t>Приложение 1</w:t>
      </w:r>
    </w:p>
    <w:p w:rsidR="006068F8" w:rsidRDefault="006068F8" w:rsidP="006068F8">
      <w:pPr>
        <w:pStyle w:val="a3"/>
        <w:spacing w:after="0"/>
        <w:ind w:left="5387"/>
      </w:pPr>
      <w:r>
        <w:rPr>
          <w:b/>
        </w:rPr>
        <w:t xml:space="preserve">к приказу управления </w:t>
      </w:r>
    </w:p>
    <w:p w:rsidR="006068F8" w:rsidRDefault="006068F8" w:rsidP="006068F8">
      <w:pPr>
        <w:ind w:left="5387"/>
      </w:pPr>
      <w:r>
        <w:rPr>
          <w:b/>
        </w:rPr>
        <w:t>образования и молодежи</w:t>
      </w:r>
    </w:p>
    <w:p w:rsidR="006068F8" w:rsidRDefault="006068F8" w:rsidP="006068F8">
      <w:pPr>
        <w:pStyle w:val="a3"/>
        <w:spacing w:after="0"/>
        <w:ind w:left="0"/>
        <w:jc w:val="center"/>
      </w:pP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от  28 августа 2020 года № 212</w:t>
      </w:r>
    </w:p>
    <w:p w:rsidR="006068F8" w:rsidRDefault="006068F8" w:rsidP="006068F8">
      <w:pPr>
        <w:pStyle w:val="a3"/>
        <w:spacing w:after="0"/>
        <w:ind w:left="0"/>
        <w:jc w:val="center"/>
        <w:rPr>
          <w:b/>
          <w:sz w:val="28"/>
        </w:rPr>
      </w:pPr>
    </w:p>
    <w:p w:rsidR="006068F8" w:rsidRDefault="006068F8" w:rsidP="006068F8">
      <w:pPr>
        <w:spacing w:line="276" w:lineRule="auto"/>
        <w:ind w:firstLine="850"/>
        <w:jc w:val="center"/>
        <w:rPr>
          <w:b/>
          <w:sz w:val="28"/>
        </w:rPr>
      </w:pPr>
    </w:p>
    <w:p w:rsidR="006068F8" w:rsidRDefault="006068F8" w:rsidP="006068F8">
      <w:pPr>
        <w:spacing w:line="276" w:lineRule="auto"/>
        <w:jc w:val="center"/>
      </w:pPr>
      <w:bookmarkStart w:id="0" w:name="__DdeLink__101644_2469389292"/>
      <w:r>
        <w:rPr>
          <w:b/>
          <w:sz w:val="32"/>
        </w:rPr>
        <w:t xml:space="preserve">Положение об ученическом самоуправлении </w:t>
      </w:r>
      <w:bookmarkEnd w:id="0"/>
      <w:r>
        <w:rPr>
          <w:b/>
          <w:sz w:val="32"/>
        </w:rPr>
        <w:t>в муниципальном образовании городской округ Алушта</w:t>
      </w:r>
    </w:p>
    <w:p w:rsidR="006068F8" w:rsidRDefault="006068F8" w:rsidP="006068F8">
      <w:pPr>
        <w:spacing w:line="276" w:lineRule="auto"/>
        <w:ind w:firstLine="850"/>
        <w:jc w:val="center"/>
        <w:rPr>
          <w:b/>
          <w:sz w:val="28"/>
        </w:rPr>
      </w:pPr>
    </w:p>
    <w:p w:rsidR="006068F8" w:rsidRDefault="006068F8" w:rsidP="006068F8">
      <w:pPr>
        <w:spacing w:line="276" w:lineRule="auto"/>
        <w:ind w:firstLine="850"/>
        <w:jc w:val="both"/>
      </w:pPr>
      <w:r>
        <w:rPr>
          <w:b/>
          <w:sz w:val="28"/>
        </w:rPr>
        <w:t>1. Общие положения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1.1. Муниципальное ученическое самоуправление – орган общественной самодеятельности, не имеющее членства общественное объединение, созданное в целях совместного решения различных социальных проблем, возникающих у детей и подростков по месту жительства или учебы, направленное на защиту их интересов и прав, реализацию социальных инициатив и выражение мнения представителей детских общественных объединений и органов ученического самоуправления, действующих на территории муниципального образования городской округ Алушта.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1.2. Муниципальное ученическое самоуправление обеспечивает взаимодействие детских общественных объединений и органов ученического самоуправления, функционирующих в районе, способствует созданию необходимых условий для осуществления их деятельности.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1.3. В своей деятельности Муниципальное ученическое самоуправление руководствуется Конституцией Российской Федерации, Федеральным законом «Об общественных объединениях», Федеральным Законом «Об образовании в Российской Федерации», «Национальной стратегией действий в интересах детей до 2017 года».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1.4. Муниципальное ученическое самоуправление осуществляет свою деятельность на основе принципов добровольности, равноправия, самоуправления, законности и гласности.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1.5. Муниципальное ученическое самоуправление осуществляет свою деятельность на территории муниципального образования городской округ Алушта в сотрудничестве с органами местного самоуправления и общественными объединениями.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1.6. Деятельность Муниципального ученического самоуправления не может быть подчинена целям политических и религиозных организаций, а также частным коммерческим интересам.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1.7. Базовой площадкой для работы Муниципального ученического самоуправления является  малый зал Администрации города Алушты, расположенная по адресу: г. Алушта, пл. Советская, 1.</w:t>
      </w:r>
    </w:p>
    <w:p w:rsidR="006068F8" w:rsidRDefault="006068F8" w:rsidP="006068F8">
      <w:pPr>
        <w:spacing w:line="276" w:lineRule="auto"/>
        <w:ind w:firstLine="850"/>
        <w:jc w:val="both"/>
        <w:rPr>
          <w:sz w:val="28"/>
        </w:rPr>
      </w:pPr>
    </w:p>
    <w:p w:rsidR="006068F8" w:rsidRDefault="006068F8" w:rsidP="006068F8">
      <w:pPr>
        <w:spacing w:line="276" w:lineRule="auto"/>
        <w:ind w:firstLine="850"/>
        <w:jc w:val="both"/>
      </w:pPr>
      <w:r>
        <w:rPr>
          <w:b/>
          <w:sz w:val="28"/>
        </w:rPr>
        <w:t>2. Цели и задачи Муниципального ученического самоуправления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 xml:space="preserve">2.1.Основные цели деятельности Муниципального ученического самоуправления: 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2.1.1. Развитие детского сообщества муниципального образования городской округ Алушта для защиты прав детей и подростков, реализации их интересов через участие в детских проектах и программах муниципаьного образования городской округ Алушта.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2.1.2. Содействие развитию и укреплению взаимодействия детских общественных объединений и органов ученического самоуправления, действующих на территории муниципаьного образования городской округ Алушта, их сотрудничеству с органами местного самоуправления и молодежными общественными объединениями.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2.1.3. Создание условий для социального становления, культурного, гражданско-патриотического и духовно-нравственного воспитания, интеллектуального, творческого и физического развития детей и подростков муниципаьного образования городской округ Алушта.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2.1.4. Создание единого информационного пространства для деятельности органов ученического самоуправления и детских общественных объединений.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2.2. Для выполнения поставленных целей Муниципальное ученическое самоуправление решает следующие задачи: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2.2.1. Создание условий для организации и развития различных форм детского самоуправления и социальной активности обучающихся.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2.2.2. Создание условий для качественного обучения и самореализации активистов органов ученического самоуправления и детских общественных объединений.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2.2.3. Активное участие в формировании и реализации осуществляемой в муниципальном образовании городской округ Алушта государственной политики в области работы с детьми и подростками.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2.2.4. Формирование активной гражданской позиции и правовой культуры детей и подростков, воспитание уважения к правам человека и личности, истории и традициям муниципального образования городской округ Алушта и Российской Федерации.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 xml:space="preserve">2.2.5. Представление интересов детей и подростков, консолидированной позиции органов ученического самоуправления и детских общественных объединений в органах исполнительной власти, местного самоуправления, в общественных объединениях; организация взаимодействия с различными социальными партнерами при реализации государственной политики в сфере </w:t>
      </w:r>
      <w:r>
        <w:rPr>
          <w:sz w:val="28"/>
        </w:rPr>
        <w:lastRenderedPageBreak/>
        <w:t>работы с детьми и подростками.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2.2.6. Реализация общественно полезных детских социальных инициатив.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2.2.7. Участие в разработке и выполнении городских детских программ и проектов.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b/>
          <w:sz w:val="28"/>
        </w:rPr>
        <w:t>3. Заседание  Муниципаьного ученического самоуправления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3.1. Заседания Муниципального ученического самоуправления проводятся по мере необходимости, но не реже 1 (одного) раза в квартал, за исключением летнего периода.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3.2. Внеочередное Заседание может быть созвана по решению большинства присутствующих на заседании Муниципального ученического самоуправления.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3.3. Председательствует на Заседании Президент  Муниципального ученического самоуправления или по его поручению вице-президент.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3.4. Посетку дня Заседания и порядок их проведения определяет Президент  Муниципального ученического самоуправления.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3.5. Члены  Муниципального ученического самоуправления имеют право вносить предложения по плану работы, повестке дня и порядку обсуждения вопросов, представляют материалы к очередному Заседанию и предложения в решение по итогам Заседания.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3.6. Решение Заседания оформяются протоколами.</w:t>
      </w:r>
    </w:p>
    <w:p w:rsidR="006068F8" w:rsidRDefault="006068F8" w:rsidP="006068F8">
      <w:pPr>
        <w:spacing w:line="276" w:lineRule="auto"/>
        <w:ind w:firstLine="850"/>
        <w:jc w:val="both"/>
        <w:rPr>
          <w:sz w:val="28"/>
        </w:rPr>
      </w:pPr>
    </w:p>
    <w:p w:rsidR="006068F8" w:rsidRDefault="006068F8" w:rsidP="006068F8">
      <w:pPr>
        <w:spacing w:line="276" w:lineRule="auto"/>
        <w:ind w:firstLine="850"/>
        <w:jc w:val="both"/>
      </w:pPr>
      <w:r>
        <w:rPr>
          <w:b/>
          <w:sz w:val="28"/>
        </w:rPr>
        <w:t>4. Состав и структура Муниципального ученического самоуправления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4.1. Состав Муниципального ученического самоуправления избирается сроком на 1 (один) год, и является постоянно действующим органом.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4.2. Состав Муниципального ученического самоуправления формируется из представителей детских общественных объединений и органов ученического самоуправления образовательных учреждений, расположенных на территории муниципального образования городской округ Алушта.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4.3. Количественный состав Муниципального ученического самоуправления и структура его секторов (комитетов, комиссий и др.) определяется на Заседании.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4.4. Муниципальное ученическое самоуправление формирует и утверждает персональный состав секторов, среди которых могут быть: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- учебно-организационный сектор;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- культурно-массовый сектор;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- сектор проектно-исследовательской работы;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- сектор гражданско-патриотического воспитания;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- сектор спортивной работы;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lastRenderedPageBreak/>
        <w:t>- сектор связей с общественностью и другие. В состав секторов (комиссий, комитетов и др.) входят члены Муниципального ученического самоуправления.</w:t>
      </w:r>
    </w:p>
    <w:p w:rsidR="006068F8" w:rsidRDefault="006068F8" w:rsidP="006068F8">
      <w:pPr>
        <w:spacing w:line="276" w:lineRule="auto"/>
        <w:ind w:firstLine="850"/>
        <w:jc w:val="both"/>
        <w:rPr>
          <w:sz w:val="28"/>
        </w:rPr>
      </w:pPr>
    </w:p>
    <w:p w:rsidR="006068F8" w:rsidRDefault="006068F8" w:rsidP="006068F8">
      <w:pPr>
        <w:spacing w:line="276" w:lineRule="auto"/>
        <w:ind w:firstLine="850"/>
        <w:jc w:val="both"/>
      </w:pPr>
      <w:r>
        <w:rPr>
          <w:b/>
          <w:sz w:val="28"/>
        </w:rPr>
        <w:t>5. Члены  Муниципального ученического самоуправления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5.1. Членами Муниципального ученического самоуправления могут быть учащиеся общеобразовательных учреждений, располоденных на территории муниципального образования городской округ Алушта, в возрасте до 18 (восемнадцати) лет включительно, признающие настоящее Положение и принимающие участие в деятельности Муниципального ученического самоуправления.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5.2. Члены Муниципального ученического самоуправления обладают равными правами и обязанностями.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5.3. Членство в Муниципальном ученическом самоуправлении является добровольным.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5.4. Члены Муниципального ученического самоуправления осуществляют свою деятельность лично и не вправе делегировать свои полномочия другим лицам.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5.5. Член Муниципального ученического самоуправления может быть исключен: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- за несоблюдение своих обязанностей;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- в случае неявки на 3 (три) заседания подряд, без предупреждения ответственного секретаря или Президента Муниципального ученического самоуправления о причине отсутствия;</w:t>
      </w:r>
    </w:p>
    <w:p w:rsidR="006068F8" w:rsidRDefault="006068F8" w:rsidP="006068F8">
      <w:pPr>
        <w:spacing w:line="276" w:lineRule="auto"/>
        <w:ind w:firstLine="850"/>
        <w:jc w:val="both"/>
        <w:rPr>
          <w:sz w:val="28"/>
        </w:rPr>
      </w:pPr>
    </w:p>
    <w:p w:rsidR="006068F8" w:rsidRDefault="006068F8" w:rsidP="006068F8">
      <w:pPr>
        <w:spacing w:line="276" w:lineRule="auto"/>
        <w:ind w:firstLine="850"/>
        <w:jc w:val="both"/>
      </w:pPr>
      <w:r>
        <w:rPr>
          <w:b/>
          <w:sz w:val="28"/>
        </w:rPr>
        <w:t>6.  Президент Муниципального ученического самоуправления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6.1. Президент Муниципального ученического самоуправления избирается из состава Муниципального ученического самоуправления на его заседании, не позднее 30 дней после проведения Заседания сроком на 1 (один) год, осуществляет текущее руководство деятельностью Муниципального ученического самоуправления.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6.2. Президент Муниципального ученического самоуправления: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- ведет заседания  Муниципального ученического самоуправления;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- от имени Муниципального ученического самоуправления осуществляет взаимодействие с отраслевыми и территориальными органами местного самоуправления, городскими учреждениями, детскими и молодежными общественными объединениями;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- подписывает от имени  Муниципального ученического самоуправления документы;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lastRenderedPageBreak/>
        <w:t>- выполняет решения, принятые Муниципальным ученическим самоуправлением;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- принимает решение о созыве внеочередног Заседания;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- выступает с отчётом о проделанной работе.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6.3. Основания для временного отстранения от занимаемой должности Президента Муниципального ученического самоуправления является: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- письменное заявление о снятие с себя полномочий Президента Муниципального ученического самоуправления;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- невыполнение своих обязанностей в соответствии с настоящим Положением.</w:t>
      </w:r>
    </w:p>
    <w:p w:rsidR="006068F8" w:rsidRDefault="006068F8" w:rsidP="006068F8">
      <w:pPr>
        <w:spacing w:line="276" w:lineRule="auto"/>
        <w:ind w:firstLine="850"/>
        <w:jc w:val="both"/>
      </w:pPr>
      <w:r>
        <w:rPr>
          <w:sz w:val="28"/>
        </w:rPr>
        <w:t>6.4. Президент Муниципального ученического самоуправления может быть временно отстранен от занимаемой должности до созыва Внеочередного Заседания решением более половины голосов членов  Муниципального ученического самоуправления.</w:t>
      </w:r>
    </w:p>
    <w:p w:rsidR="006068F8" w:rsidRDefault="006068F8" w:rsidP="006068F8">
      <w:pPr>
        <w:spacing w:line="276" w:lineRule="auto"/>
        <w:ind w:firstLine="850"/>
        <w:jc w:val="both"/>
        <w:rPr>
          <w:sz w:val="28"/>
        </w:rPr>
      </w:pPr>
    </w:p>
    <w:p w:rsidR="006068F8" w:rsidRDefault="006068F8" w:rsidP="006068F8">
      <w:pPr>
        <w:spacing w:line="276" w:lineRule="auto"/>
        <w:ind w:firstLine="850"/>
        <w:jc w:val="both"/>
        <w:rPr>
          <w:sz w:val="28"/>
        </w:rPr>
      </w:pPr>
    </w:p>
    <w:p w:rsidR="006068F8" w:rsidRDefault="006068F8" w:rsidP="006068F8">
      <w:pPr>
        <w:spacing w:line="276" w:lineRule="auto"/>
        <w:ind w:firstLine="850"/>
        <w:jc w:val="both"/>
      </w:pPr>
      <w:r>
        <w:rPr>
          <w:b/>
          <w:sz w:val="28"/>
        </w:rPr>
        <w:t>7. Права и обязанности членов Муниципального ученического самоуправления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tab/>
        <w:t>7.1. Права членов Муниципального ученического самоуправления: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t>- принимать непосредственное участие в работе  Муниципального ученического самоуправления по реализации его целей и задач;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t>- выдвигать кандидатов, избирать и быть избранным в руководящие органы Муниципального ученического самоуправления;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t>- выносить предложения по любым вопросам деятельности Муниципального ученического самоуправления.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tab/>
        <w:t>7.2. Обязанности членов Муниципального ученического самоуправления: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t>- соблюдать все требования настоящего Положения;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t>- выполнять решения Муниципального ученического самоуправления, взятые на себя обязательства, а также поручения Президента Муниципального ученического самоуправления по вопросам, входящим в компетенцию Муниципального ученического самоуправления;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t>- регулярно посещать заседания Муниципального ученического самоуправления;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t>- не допускать действий, которые могут нанести ущерб интересам Муниципального ученического самоуправления и его членам.</w:t>
      </w:r>
    </w:p>
    <w:p w:rsidR="006068F8" w:rsidRDefault="006068F8" w:rsidP="006068F8">
      <w:pPr>
        <w:spacing w:line="276" w:lineRule="auto"/>
        <w:jc w:val="both"/>
        <w:rPr>
          <w:sz w:val="28"/>
        </w:rPr>
      </w:pPr>
    </w:p>
    <w:p w:rsidR="006068F8" w:rsidRDefault="006068F8" w:rsidP="006068F8">
      <w:pPr>
        <w:spacing w:line="276" w:lineRule="auto"/>
        <w:ind w:firstLine="850"/>
        <w:jc w:val="both"/>
      </w:pPr>
      <w:r>
        <w:rPr>
          <w:b/>
          <w:sz w:val="28"/>
        </w:rPr>
        <w:t>8. Деятельность  Муниципального ученического самоуправления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tab/>
        <w:t>8.1. Муниципальное ученическое самоуправление осуществляет свою деятельность в форме заседаний, на которых обсуждаются наиболее значимые и актуальные вопросы.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lastRenderedPageBreak/>
        <w:tab/>
        <w:t xml:space="preserve">8.2. Работа Муниципального ученического самоуправления осуществляется в соответствии с планом работы, сформированным на основании предложений членов Муниципального ученического самоуправления и утвержденным на заседании Муниципального ученического самоуправления. </w:t>
      </w:r>
      <w:r>
        <w:rPr>
          <w:sz w:val="28"/>
        </w:rPr>
        <w:tab/>
        <w:t>8.3. Заседания Муниципального ученического самоуправления проводятся по мере необходимости, но не реже 1 (одного) раза в квартал, за исключением летнего периода.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tab/>
        <w:t>8.4. Решения по рассматриваемым вопросам принимаются простым большинством голосов членов Муниципального ученического самоуправления, оформляются протоколом и подписываются Президентом  Муниципального ученического самоуправления.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tab/>
        <w:t>8.5. Выписки из протоколов заседания Муниципального ученического самоуправления могут быть направлены в отраслевые и территориальные органы местного самоуправления, городские учреждения , детские, юношеские и молодежные объединения и органы ученического самоуправления по вопросам, относящимся к их компетенции.</w:t>
      </w:r>
    </w:p>
    <w:p w:rsidR="006068F8" w:rsidRDefault="006068F8" w:rsidP="006068F8">
      <w:pPr>
        <w:spacing w:line="276" w:lineRule="auto"/>
        <w:jc w:val="both"/>
        <w:rPr>
          <w:sz w:val="28"/>
        </w:rPr>
      </w:pPr>
    </w:p>
    <w:p w:rsidR="006068F8" w:rsidRDefault="006068F8" w:rsidP="006068F8">
      <w:pPr>
        <w:spacing w:line="276" w:lineRule="auto"/>
        <w:jc w:val="both"/>
      </w:pPr>
      <w:r>
        <w:rPr>
          <w:b/>
          <w:sz w:val="28"/>
        </w:rPr>
        <w:tab/>
        <w:t>9. Обеспечение деятельности  Муниципального ученического самоуправления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tab/>
        <w:t xml:space="preserve">9.1. Организационно-методическое обеспечение деятельности Муниципального ученического самоуправления осуществляет управление образования и молодежи Администрации города Алушты. </w:t>
      </w:r>
    </w:p>
    <w:p w:rsidR="006068F8" w:rsidRDefault="006068F8" w:rsidP="006068F8">
      <w:pPr>
        <w:spacing w:line="276" w:lineRule="auto"/>
        <w:jc w:val="both"/>
      </w:pPr>
      <w:r>
        <w:rPr>
          <w:sz w:val="28"/>
        </w:rPr>
        <w:tab/>
        <w:t xml:space="preserve">9.2. Материально-техническое обеспечение деятельности Муниципального ученического самоуправления (помещение для проведения заседаний, оргтехника, канцелярские принадлежности и т.д.) осуществляет управление образования и молодежи Администрации города Алушты. </w:t>
      </w:r>
    </w:p>
    <w:p w:rsidR="00FE3285" w:rsidRDefault="00FE3285">
      <w:bookmarkStart w:id="1" w:name="_GoBack"/>
      <w:bookmarkEnd w:id="1"/>
    </w:p>
    <w:sectPr w:rsidR="00FE3285" w:rsidSect="006068F8">
      <w:pgSz w:w="11906" w:h="16838"/>
      <w:pgMar w:top="1134" w:right="1134" w:bottom="124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F8"/>
    <w:rsid w:val="006068F8"/>
    <w:rsid w:val="00C2791D"/>
    <w:rsid w:val="00D1604E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3C66"/>
  <w15:chartTrackingRefBased/>
  <w15:docId w15:val="{69953EB0-6DAF-407C-BB49-CF7062B4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F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6068F8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6068F8"/>
    <w:pPr>
      <w:suppressAutoHyphens w:val="0"/>
      <w:spacing w:after="140" w:line="276" w:lineRule="auto"/>
    </w:pPr>
    <w:rPr>
      <w:rFonts w:eastAsiaTheme="minorEastAsia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sid w:val="006068F8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rsid w:val="006068F8"/>
    <w:pPr>
      <w:suppressLineNumbers/>
      <w:suppressAutoHyphens w:val="0"/>
      <w:spacing w:before="120" w:after="120"/>
    </w:pPr>
    <w:rPr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rsid w:val="006068F8"/>
    <w:pPr>
      <w:suppressLineNumbers/>
      <w:suppressAutoHyphens w:val="0"/>
    </w:pPr>
    <w:rPr>
      <w:kern w:val="0"/>
      <w:lang w:eastAsia="ru-RU" w:bidi="ar-SA"/>
    </w:rPr>
  </w:style>
  <w:style w:type="paragraph" w:styleId="a3">
    <w:name w:val="List Paragraph"/>
    <w:basedOn w:val="a"/>
    <w:uiPriority w:val="99"/>
    <w:qFormat/>
    <w:rsid w:val="006068F8"/>
    <w:pPr>
      <w:suppressAutoHyphens w:val="0"/>
      <w:spacing w:after="200"/>
      <w:ind w:left="720"/>
      <w:contextualSpacing/>
    </w:pPr>
    <w:rPr>
      <w:rFonts w:eastAsiaTheme="minorEastAsia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</cp:revision>
  <dcterms:created xsi:type="dcterms:W3CDTF">2021-01-28T08:47:00Z</dcterms:created>
  <dcterms:modified xsi:type="dcterms:W3CDTF">2021-01-28T08:47:00Z</dcterms:modified>
</cp:coreProperties>
</file>